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</w:rPr>
        <w:t>“</w:t>
      </w:r>
      <w:r>
        <w:rPr>
          <w:rFonts w:ascii="华文中宋" w:eastAsia="华文中宋" w:hAnsi="华文中宋" w:hint="eastAsia"/>
          <w:b/>
          <w:bCs/>
          <w:sz w:val="36"/>
          <w:szCs w:val="36"/>
        </w:rPr>
        <w:t>差旅网上审批”</w:t>
      </w:r>
      <w:r>
        <w:rPr>
          <w:rFonts w:ascii="华文中宋" w:eastAsia="华文中宋" w:hAnsi="华文中宋" w:hint="eastAsia"/>
          <w:b/>
          <w:bCs/>
          <w:sz w:val="36"/>
          <w:szCs w:val="36"/>
        </w:rPr>
        <w:t>操作流程</w:t>
      </w:r>
    </w:p>
    <w:p>
      <w:pPr>
        <w:pStyle w:val="style179"/>
        <w:numPr>
          <w:ilvl w:val="0"/>
          <w:numId w:val="1"/>
        </w:numPr>
        <w:ind w:firstLineChars="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PC端入口：</w:t>
      </w:r>
    </w:p>
    <w:p>
      <w:pPr>
        <w:pStyle w:val="style0"/>
        <w:ind w:firstLine="600" w:firstLineChars="2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1）</w:t>
      </w:r>
      <w:r>
        <w:rPr>
          <w:rFonts w:ascii="仿宋" w:eastAsia="仿宋" w:hAnsi="仿宋" w:hint="eastAsia"/>
          <w:bCs/>
          <w:sz w:val="30"/>
          <w:szCs w:val="30"/>
        </w:rPr>
        <w:t>通过学校官网上方链接“更多系统”</w:t>
      </w:r>
      <w:r>
        <w:rPr>
          <w:rFonts w:ascii="仿宋" w:eastAsia="仿宋" w:hAnsi="仿宋" w:hint="eastAsia"/>
          <w:bCs/>
          <w:sz w:val="30"/>
          <w:szCs w:val="30"/>
        </w:rPr>
        <w:t>或办公系统导</w:t>
      </w:r>
      <w:r>
        <w:rPr>
          <w:rFonts w:ascii="仿宋" w:eastAsia="仿宋" w:hAnsi="仿宋" w:hint="eastAsia"/>
          <w:bCs/>
          <w:sz w:val="30"/>
          <w:szCs w:val="30"/>
        </w:rPr>
        <w:t>航栏</w:t>
      </w:r>
      <w:r>
        <w:rPr>
          <w:rFonts w:ascii="仿宋" w:eastAsia="仿宋" w:hAnsi="仿宋" w:hint="eastAsia"/>
          <w:bCs/>
          <w:sz w:val="30"/>
          <w:szCs w:val="30"/>
        </w:rPr>
        <w:t>进入后访问网上办事大厅：</w:t>
      </w:r>
      <w:r>
        <w:rPr>
          <w:rFonts w:ascii="仿宋" w:eastAsia="仿宋" w:hAnsi="仿宋"/>
          <w:bCs/>
          <w:sz w:val="30"/>
          <w:szCs w:val="30"/>
        </w:rPr>
        <w:t xml:space="preserve"> </w:t>
      </w:r>
    </w:p>
    <w:p>
      <w:pPr>
        <w:pStyle w:val="style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pict>
          <v:roundrect id="1026" arcsize="0.16666667," filled="f" stroked="t" style="position:absolute;margin-left:54.15pt;margin-top:16.75pt;width:53.25pt;height:72.0pt;z-index:2;mso-position-horizontal-relative:text;mso-position-vertical-relative:text;mso-width-relative:page;mso-height-relative:page;mso-wrap-distance-left:0.0pt;mso-wrap-distance-right:0.0pt;visibility:visible;">
            <v:stroke color="#c00000" weight="2.6pt"/>
            <v:fill/>
          </v:roundrect>
        </w:pict>
      </w:r>
      <w:r>
        <w:rPr>
          <w:rFonts w:ascii="仿宋" w:eastAsia="仿宋" w:hAnsi="仿宋" w:hint="eastAsia"/>
          <w:bCs/>
          <w:noProof/>
          <w:sz w:val="30"/>
          <w:szCs w:val="30"/>
        </w:rPr>
        <w:drawing>
          <wp:inline distL="0" distT="0" distB="0" distR="0">
            <wp:extent cx="5365750" cy="1231900"/>
            <wp:effectExtent l="0" t="0" r="0" b="0"/>
            <wp:docPr id="1027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2" cstate="print"/>
                    <a:srcRect l="1" t="0" r="-1661" b="37701"/>
                    <a:stretch/>
                  </pic:blipFill>
                  <pic:spPr>
                    <a:xfrm rot="0">
                      <a:off x="0" y="0"/>
                      <a:ext cx="5365750" cy="12319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pict>
          <v:roundrect id="1028" arcsize="0.16666667," filled="f" stroked="t" style="position:absolute;margin-left:204.15pt;margin-top:20.2pt;width:73.0pt;height:59.0pt;z-index:4;mso-position-horizontal-relative:text;mso-position-vertical-relative:text;mso-width-relative:page;mso-height-relative:page;mso-wrap-distance-left:0.0pt;mso-wrap-distance-right:0.0pt;visibility:visible;">
            <v:stroke color="#c00000" weight="2.6pt"/>
            <v:fill/>
          </v:roundrect>
        </w:pict>
      </w:r>
      <w:r>
        <w:rPr>
          <w:rFonts w:ascii="仿宋" w:eastAsia="仿宋" w:hAnsi="仿宋" w:hint="eastAsia"/>
          <w:bCs/>
          <w:noProof/>
          <w:sz w:val="30"/>
          <w:szCs w:val="30"/>
        </w:rPr>
        <w:drawing>
          <wp:inline distL="0" distT="0" distB="0" distR="0">
            <wp:extent cx="5278120" cy="1088390"/>
            <wp:effectExtent l="0" t="0" r="0" b="0"/>
            <wp:docPr id="1029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8120" cy="1088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00" w:firstLineChars="2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2</w:t>
      </w:r>
      <w:r>
        <w:rPr>
          <w:rFonts w:ascii="仿宋" w:eastAsia="仿宋" w:hAnsi="仿宋" w:hint="eastAsia"/>
          <w:bCs/>
          <w:sz w:val="30"/>
          <w:szCs w:val="30"/>
        </w:rPr>
        <w:t>）进入“服务中心”，选择主管部门“计财处”，选择所需审批单进行填报，提交即可。</w:t>
      </w:r>
    </w:p>
    <w:p>
      <w:pPr>
        <w:pStyle w:val="style0"/>
        <w:ind w:firstLine="600" w:firstLineChars="2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304800</wp:posOffset>
            </wp:positionH>
            <wp:positionV relativeFrom="margin">
              <wp:posOffset>7289800</wp:posOffset>
            </wp:positionV>
            <wp:extent cx="5168900" cy="1511300"/>
            <wp:effectExtent l="0" t="0" r="0" b="0"/>
            <wp:wrapSquare wrapText="bothSides"/>
            <wp:docPr id="1030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68900" cy="151130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bCs/>
          <w:noProof/>
          <w:sz w:val="30"/>
          <w:szCs w:val="30"/>
        </w:rPr>
        <w:drawing>
          <wp:inline distL="0" distT="0" distB="0" distR="0">
            <wp:extent cx="5278120" cy="1797050"/>
            <wp:effectExtent l="0" t="0" r="0" b="0"/>
            <wp:docPr id="1031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8120" cy="1797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600" w:firstLineChars="2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2</w:t>
      </w:r>
      <w:r>
        <w:rPr>
          <w:rFonts w:ascii="仿宋" w:eastAsia="仿宋" w:hAnsi="仿宋" w:hint="eastAsia"/>
          <w:bCs/>
          <w:sz w:val="30"/>
          <w:szCs w:val="30"/>
        </w:rPr>
        <w:t>.移动微信端入口：关注“南昌航空大学服务号”，菜单栏“教职工”或“学生”中</w:t>
      </w:r>
      <w:r>
        <w:rPr>
          <w:rFonts w:ascii="仿宋" w:eastAsia="仿宋" w:hAnsi="仿宋" w:hint="eastAsia"/>
          <w:bCs/>
          <w:sz w:val="30"/>
          <w:szCs w:val="30"/>
        </w:rPr>
        <w:t>进入</w:t>
      </w:r>
      <w:r>
        <w:rPr>
          <w:rFonts w:ascii="仿宋" w:eastAsia="仿宋" w:hAnsi="仿宋" w:hint="eastAsia"/>
          <w:bCs/>
          <w:sz w:val="30"/>
          <w:szCs w:val="30"/>
        </w:rPr>
        <w:t>“网上办事大厅”。</w:t>
      </w:r>
    </w:p>
    <w:p>
      <w:pPr>
        <w:pStyle w:val="style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pict>
          <v:roundrect id="1032" arcsize="0.16666667," filled="f" stroked="t" style="position:absolute;margin-left:33.15pt;margin-top:28.8pt;width:121.5pt;height:24.5pt;z-index:5;mso-position-horizontal-relative:text;mso-position-vertical-relative:text;mso-width-relative:page;mso-height-relative:page;mso-wrap-distance-left:0.0pt;mso-wrap-distance-right:0.0pt;visibility:visible;">
            <v:stroke color="#c00000" weight="2.6pt"/>
            <v:fill/>
          </v:roundrect>
        </w:pict>
      </w:r>
      <w:r>
        <w:rPr>
          <w:rFonts w:ascii="仿宋" w:eastAsia="仿宋" w:hAnsi="仿宋"/>
          <w:bCs/>
          <w:noProof/>
          <w:sz w:val="30"/>
          <w:szCs w:val="30"/>
        </w:rPr>
        <w:drawing>
          <wp:inline distL="0" distT="0" distB="0" distR="0">
            <wp:extent cx="5054600" cy="1403350"/>
            <wp:effectExtent l="0" t="0" r="0" b="0"/>
            <wp:docPr id="1033" name="图片 4" descr="C:\Users\lenovo\AppData\Local\Temp\WeChat Files\408f9b125984982bdc52dbf16c6456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54600" cy="140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仿宋" w:eastAsia="仿宋" w:hAnsi="仿宋"/>
          <w:bCs/>
          <w:noProof/>
          <w:sz w:val="30"/>
          <w:szCs w:val="30"/>
        </w:rPr>
      </w:pPr>
      <w:r>
        <w:rPr>
          <w:rFonts w:ascii="仿宋" w:eastAsia="仿宋" w:hAnsi="仿宋" w:hint="eastAsia"/>
          <w:bCs/>
          <w:noProof/>
          <w:sz w:val="30"/>
          <w:szCs w:val="30"/>
        </w:rPr>
        <w:t xml:space="preserve"> </w:t>
      </w:r>
      <w:r>
        <w:rPr>
          <w:rFonts w:ascii="仿宋" w:eastAsia="仿宋" w:hAnsi="仿宋"/>
          <w:bCs/>
          <w:noProof/>
          <w:sz w:val="30"/>
          <w:szCs w:val="30"/>
        </w:rPr>
        <w:t xml:space="preserve">  </w:t>
      </w:r>
      <w:r>
        <w:rPr>
          <w:rFonts w:ascii="仿宋" w:eastAsia="仿宋" w:hAnsi="仿宋" w:hint="eastAsia"/>
          <w:bCs/>
          <w:sz w:val="30"/>
          <w:szCs w:val="30"/>
        </w:rPr>
        <w:t>进入后选择所需审批单进行填报出差内容，提交即可。</w:t>
      </w:r>
    </w:p>
    <w:p>
      <w:pPr>
        <w:pStyle w:val="style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noProof/>
          <w:sz w:val="30"/>
          <w:szCs w:val="30"/>
        </w:rPr>
        <w:drawing>
          <wp:inline distL="0" distT="0" distB="0" distR="0">
            <wp:extent cx="5340350" cy="1765300"/>
            <wp:effectExtent l="0" t="0" r="0" b="0"/>
            <wp:docPr id="1034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7" cstate="print"/>
                    <a:srcRect l="2209" t="44947" r="-191" b="19966"/>
                    <a:stretch/>
                  </pic:blipFill>
                  <pic:spPr>
                    <a:xfrm rot="0">
                      <a:off x="0" y="0"/>
                      <a:ext cx="5340350" cy="1765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00" w:firstLineChars="2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3</w:t>
      </w:r>
      <w:r>
        <w:rPr>
          <w:rFonts w:ascii="仿宋" w:eastAsia="仿宋" w:hAnsi="仿宋"/>
          <w:bCs/>
          <w:sz w:val="30"/>
          <w:szCs w:val="30"/>
        </w:rPr>
        <w:t>.</w:t>
      </w:r>
      <w:r>
        <w:rPr>
          <w:rFonts w:ascii="仿宋" w:eastAsia="仿宋" w:hAnsi="仿宋" w:hint="eastAsia"/>
          <w:bCs/>
          <w:sz w:val="30"/>
          <w:szCs w:val="30"/>
        </w:rPr>
        <w:t>提交后审批单将推送给审批人</w:t>
      </w:r>
      <w:r>
        <w:rPr>
          <w:rFonts w:ascii="仿宋" w:eastAsia="仿宋" w:hAnsi="仿宋" w:hint="eastAsia"/>
          <w:bCs/>
          <w:sz w:val="30"/>
          <w:szCs w:val="30"/>
        </w:rPr>
        <w:t>进行审核，</w:t>
      </w:r>
      <w:r>
        <w:rPr>
          <w:rFonts w:ascii="仿宋" w:eastAsia="仿宋" w:hAnsi="仿宋" w:hint="eastAsia"/>
          <w:bCs/>
          <w:sz w:val="30"/>
          <w:szCs w:val="30"/>
        </w:rPr>
        <w:t>审批进展情况可</w:t>
      </w:r>
      <w:r>
        <w:rPr>
          <w:rFonts w:ascii="仿宋" w:eastAsia="仿宋" w:hAnsi="仿宋" w:hint="eastAsia"/>
          <w:bCs/>
          <w:sz w:val="30"/>
          <w:szCs w:val="30"/>
        </w:rPr>
        <w:t>进入“网上办事大厅”的“事务中心”</w:t>
      </w:r>
      <w:r>
        <w:rPr>
          <w:rFonts w:ascii="仿宋" w:eastAsia="仿宋" w:hAnsi="仿宋" w:hint="eastAsia"/>
          <w:bCs/>
          <w:sz w:val="30"/>
          <w:szCs w:val="30"/>
        </w:rPr>
        <w:t>-“我的发起”</w:t>
      </w:r>
      <w:r>
        <w:rPr>
          <w:rFonts w:ascii="仿宋" w:eastAsia="仿宋" w:hAnsi="仿宋" w:hint="eastAsia"/>
          <w:bCs/>
          <w:sz w:val="30"/>
          <w:szCs w:val="30"/>
        </w:rPr>
        <w:t>进行查询</w:t>
      </w:r>
      <w:r>
        <w:rPr>
          <w:rFonts w:ascii="仿宋" w:eastAsia="仿宋" w:hAnsi="仿宋" w:hint="eastAsia"/>
          <w:bCs/>
          <w:sz w:val="30"/>
          <w:szCs w:val="30"/>
          <w:lang w:eastAsia="zh-CN"/>
        </w:rPr>
        <w:t>，撤回修改及作废操作，注意仅能撤回一次</w:t>
      </w:r>
      <w:r>
        <w:rPr>
          <w:rFonts w:ascii="仿宋" w:eastAsia="仿宋" w:hAnsi="仿宋" w:hint="eastAsia"/>
          <w:bCs/>
          <w:sz w:val="30"/>
          <w:szCs w:val="30"/>
        </w:rPr>
        <w:t>。</w:t>
      </w:r>
    </w:p>
    <w:p>
      <w:pPr>
        <w:pStyle w:val="style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inline distL="0" distT="0" distB="0" distR="0">
            <wp:extent cx="5118100" cy="1733550"/>
            <wp:effectExtent l="0" t="0" r="0" b="0"/>
            <wp:docPr id="1035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8100" cy="173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审批完结</w:t>
      </w:r>
      <w:r>
        <w:rPr>
          <w:rFonts w:ascii="仿宋" w:eastAsia="仿宋" w:hAnsi="仿宋" w:hint="eastAsia"/>
          <w:bCs/>
          <w:sz w:val="30"/>
          <w:szCs w:val="30"/>
        </w:rPr>
        <w:t>点击</w:t>
      </w:r>
      <w:r>
        <w:rPr>
          <w:rFonts w:ascii="仿宋" w:eastAsia="仿宋" w:hAnsi="仿宋" w:hint="eastAsia"/>
          <w:bCs/>
          <w:sz w:val="30"/>
          <w:szCs w:val="30"/>
        </w:rPr>
        <w:t>“详情”，</w:t>
      </w:r>
      <w:r>
        <w:rPr>
          <w:rFonts w:ascii="仿宋" w:eastAsia="仿宋" w:hAnsi="仿宋" w:hint="eastAsia"/>
          <w:bCs/>
          <w:sz w:val="30"/>
          <w:szCs w:val="30"/>
        </w:rPr>
        <w:t>进入打印窗口</w:t>
      </w:r>
      <w:r>
        <w:rPr>
          <w:rFonts w:ascii="仿宋" w:eastAsia="仿宋" w:hAnsi="仿宋" w:hint="eastAsia"/>
          <w:bCs/>
          <w:sz w:val="30"/>
          <w:szCs w:val="30"/>
        </w:rPr>
        <w:t>。</w:t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column">
              <wp:posOffset>382905</wp:posOffset>
            </wp:positionH>
            <wp:positionV relativeFrom="paragraph">
              <wp:posOffset>7620</wp:posOffset>
            </wp:positionV>
            <wp:extent cx="4438650" cy="1196975"/>
            <wp:effectExtent l="0" t="0" r="0" b="0"/>
            <wp:wrapNone/>
            <wp:docPr id="1036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38650" cy="119697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tabs>
          <w:tab w:val="left" w:leader="none" w:pos="3880"/>
        </w:tabs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ab/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0" distR="0" simplePos="false" relativeHeight="7" behindDoc="true" locked="false" layoutInCell="true" allowOverlap="true">
            <wp:simplePos x="0" y="0"/>
            <wp:positionH relativeFrom="column">
              <wp:posOffset>382906</wp:posOffset>
            </wp:positionH>
            <wp:positionV relativeFrom="paragraph">
              <wp:posOffset>-137160</wp:posOffset>
            </wp:positionV>
            <wp:extent cx="4616450" cy="1971675"/>
            <wp:effectExtent l="0" t="0" r="0" b="0"/>
            <wp:wrapNone/>
            <wp:docPr id="1037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16450" cy="197167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bCs/>
          <w:sz w:val="30"/>
          <w:szCs w:val="30"/>
        </w:rPr>
        <w:t>4</w:t>
      </w:r>
      <w:r>
        <w:rPr>
          <w:rFonts w:ascii="仿宋" w:eastAsia="仿宋" w:hAnsi="仿宋"/>
          <w:bCs/>
          <w:sz w:val="30"/>
          <w:szCs w:val="30"/>
        </w:rPr>
        <w:t>.</w:t>
      </w:r>
      <w:r>
        <w:rPr>
          <w:rFonts w:ascii="仿宋" w:eastAsia="仿宋" w:hAnsi="仿宋" w:hint="eastAsia"/>
          <w:bCs/>
          <w:sz w:val="30"/>
          <w:szCs w:val="30"/>
        </w:rPr>
        <w:t>打印出带二维码的审批单</w:t>
      </w:r>
      <w:r>
        <w:rPr>
          <w:rFonts w:ascii="仿宋" w:eastAsia="仿宋" w:hAnsi="仿宋" w:hint="eastAsia"/>
          <w:bCs/>
          <w:sz w:val="30"/>
          <w:szCs w:val="30"/>
        </w:rPr>
        <w:t>。</w:t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5</w:t>
      </w:r>
      <w:r>
        <w:rPr>
          <w:rFonts w:ascii="仿宋" w:eastAsia="仿宋" w:hAnsi="仿宋"/>
          <w:bCs/>
          <w:sz w:val="30"/>
          <w:szCs w:val="30"/>
        </w:rPr>
        <w:t>.</w:t>
      </w:r>
      <w:r>
        <w:rPr>
          <w:rFonts w:ascii="仿宋" w:eastAsia="仿宋" w:hAnsi="仿宋" w:hint="eastAsia"/>
          <w:bCs/>
          <w:sz w:val="30"/>
          <w:szCs w:val="30"/>
        </w:rPr>
        <w:t>技术支持</w:t>
      </w:r>
      <w:r>
        <w:rPr>
          <w:rFonts w:ascii="仿宋" w:eastAsia="仿宋" w:hAnsi="仿宋" w:hint="eastAsia"/>
          <w:bCs/>
          <w:sz w:val="30"/>
          <w:szCs w:val="30"/>
        </w:rPr>
        <w:t>联系人</w:t>
      </w:r>
      <w:r>
        <w:rPr>
          <w:rFonts w:ascii="仿宋" w:eastAsia="仿宋" w:hAnsi="仿宋" w:hint="eastAsia"/>
          <w:bCs/>
          <w:sz w:val="30"/>
          <w:szCs w:val="30"/>
        </w:rPr>
        <w:t>：</w:t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 xml:space="preserve"> </w:t>
      </w:r>
      <w:r>
        <w:rPr>
          <w:rFonts w:ascii="仿宋" w:eastAsia="仿宋" w:hAnsi="仿宋"/>
          <w:bCs/>
          <w:sz w:val="30"/>
          <w:szCs w:val="30"/>
        </w:rPr>
        <w:t xml:space="preserve">  </w:t>
      </w:r>
      <w:r>
        <w:rPr>
          <w:rFonts w:ascii="仿宋" w:eastAsia="仿宋" w:hAnsi="仿宋" w:hint="eastAsia"/>
          <w:bCs/>
          <w:sz w:val="30"/>
          <w:szCs w:val="30"/>
        </w:rPr>
        <w:t>现教林老师，电话</w:t>
      </w:r>
      <w:r>
        <w:rPr>
          <w:rFonts w:ascii="仿宋" w:eastAsia="仿宋" w:hAnsi="仿宋" w:hint="eastAsia"/>
          <w:bCs/>
          <w:sz w:val="30"/>
          <w:szCs w:val="30"/>
        </w:rPr>
        <w:t>：8</w:t>
      </w:r>
      <w:r>
        <w:rPr>
          <w:rFonts w:ascii="仿宋" w:eastAsia="仿宋" w:hAnsi="仿宋"/>
          <w:bCs/>
          <w:sz w:val="30"/>
          <w:szCs w:val="30"/>
        </w:rPr>
        <w:t>3863541</w:t>
      </w:r>
      <w:r>
        <w:rPr>
          <w:rFonts w:ascii="仿宋" w:eastAsia="仿宋" w:hAnsi="仿宋" w:hint="eastAsia"/>
          <w:bCs/>
          <w:sz w:val="30"/>
          <w:szCs w:val="30"/>
        </w:rPr>
        <w:t>。</w:t>
      </w: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ind w:firstLine="600"/>
        <w:jc w:val="left"/>
        <w:rPr>
          <w:rFonts w:ascii="仿宋" w:eastAsia="仿宋" w:hAnsi="仿宋"/>
          <w:bCs/>
          <w:sz w:val="30"/>
          <w:szCs w:val="30"/>
        </w:rPr>
      </w:pPr>
    </w:p>
    <w:p>
      <w:pPr>
        <w:pStyle w:val="style0"/>
        <w:spacing w:lineRule="exact" w:line="500"/>
        <w:jc w:val="center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 xml:space="preserve"> </w:t>
      </w:r>
      <w:r>
        <w:rPr>
          <w:rFonts w:ascii="仿宋" w:eastAsia="仿宋" w:hAnsi="仿宋"/>
          <w:b/>
          <w:bCs/>
          <w:sz w:val="30"/>
          <w:szCs w:val="30"/>
        </w:rPr>
        <w:t xml:space="preserve">                                   </w:t>
      </w:r>
    </w:p>
    <w:p>
      <w:pPr>
        <w:pStyle w:val="style0"/>
        <w:spacing w:lineRule="exact" w:line="500"/>
        <w:jc w:val="center"/>
        <w:rPr>
          <w:rFonts w:ascii="华文中宋" w:eastAsia="华文中宋" w:hAnsi="华文中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0"/>
          <w:szCs w:val="30"/>
        </w:rPr>
        <w:t xml:space="preserve"> </w:t>
      </w:r>
    </w:p>
    <w:p>
      <w:pPr>
        <w:pStyle w:val="style0"/>
        <w:spacing w:lineRule="exact" w:line="500"/>
        <w:jc w:val="right"/>
        <w:rPr>
          <w:rFonts w:ascii="华文中宋" w:eastAsia="华文中宋" w:hAnsi="华文中宋"/>
          <w:b/>
          <w:bCs/>
          <w:sz w:val="32"/>
          <w:szCs w:val="32"/>
        </w:rPr>
      </w:pPr>
    </w:p>
    <w:sectPr>
      <w:footerReference w:type="default" r:id="rId11"/>
      <w:pgSz w:w="11906" w:h="16838" w:orient="portrait"/>
      <w:pgMar w:top="1066" w:right="1797" w:bottom="1066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中宋">
    <w:altName w:val="华文中宋"/>
    <w:panose1 w:val="020106000400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仿宋"/>
    <w:panose1 w:val="020106090600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  <w:lang w:val="zh-CN"/>
      </w:rPr>
      <w:t>2</w:t>
    </w:r>
    <w:r>
      <w:rPr>
        <w:noProof/>
        <w:lang w:val="zh-CN"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EC24C46"/>
    <w:lvl w:ilvl="0" w:tplc="A24E0BD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6B8C3DF2">
      <w:start w:val="1"/>
      <w:numFmt w:val="decimal"/>
      <w:lvlText w:val="%2）"/>
      <w:lvlJc w:val="left"/>
      <w:pPr>
        <w:ind w:left="17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00000001"/>
    <w:multiLevelType w:val="hybridMultilevel"/>
    <w:tmpl w:val="92BCC3DA"/>
    <w:lvl w:ilvl="0" w:tplc="0409000F">
      <w:start w:val="1"/>
      <w:numFmt w:val="decimal"/>
      <w:lvlText w:val="%1."/>
      <w:lvlJc w:val="left"/>
      <w:pPr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paragraph" w:styleId="style1">
    <w:name w:val="heading 1"/>
    <w:basedOn w:val="style0"/>
    <w:next w:val="style0"/>
    <w:link w:val="style4100"/>
    <w:qFormat/>
    <w:pPr>
      <w:keepNext/>
      <w:ind w:right="269" w:rightChars="269"/>
      <w:jc w:val="center"/>
      <w:outlineLvl w:val="0"/>
    </w:pPr>
    <w:rPr>
      <w:rFonts w:ascii="Times New Roman" w:cs="Times New Roman" w:eastAsia="宋体" w:hAnsi="Times New Roman"/>
      <w:b/>
      <w:bCs/>
      <w:sz w:val="32"/>
      <w:szCs w:val="24"/>
    </w:rPr>
  </w:style>
  <w:style w:type="paragraph" w:styleId="style2">
    <w:name w:val="heading 2"/>
    <w:basedOn w:val="style0"/>
    <w:next w:val="style0"/>
    <w:link w:val="style4106"/>
    <w:qFormat/>
    <w:uiPriority w:val="9"/>
    <w:pPr>
      <w:keepNext/>
      <w:keepLines/>
      <w:spacing w:before="260" w:after="260" w:lineRule="auto" w:line="416"/>
      <w:outlineLvl w:val="1"/>
    </w:pPr>
    <w:rPr>
      <w:rFonts w:ascii="Cambria" w:cs="宋体" w:eastAsia="宋体" w:hAnsi="Cambria"/>
      <w:b/>
      <w:bCs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sz w:val="18"/>
      <w:szCs w:val="18"/>
    </w:rPr>
  </w:style>
  <w:style w:type="character" w:customStyle="1" w:styleId="style4097">
    <w:name w:val="批注框文本 字符"/>
    <w:basedOn w:val="style65"/>
    <w:next w:val="style4097"/>
    <w:link w:val="style153"/>
    <w:uiPriority w:val="99"/>
    <w:rPr>
      <w:sz w:val="18"/>
      <w:szCs w:val="18"/>
    </w:rPr>
  </w:style>
  <w:style w:type="paragraph" w:styleId="style31">
    <w:name w:val="header"/>
    <w:basedOn w:val="style0"/>
    <w:next w:val="style31"/>
    <w:link w:val="style4098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8">
    <w:name w:val="页眉 字符"/>
    <w:basedOn w:val="style65"/>
    <w:next w:val="style4098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9">
    <w:name w:val="页脚 字符"/>
    <w:basedOn w:val="style65"/>
    <w:next w:val="style4099"/>
    <w:link w:val="style32"/>
    <w:uiPriority w:val="99"/>
    <w:rPr>
      <w:sz w:val="18"/>
      <w:szCs w:val="18"/>
    </w:rPr>
  </w:style>
  <w:style w:type="character" w:customStyle="1" w:styleId="style4100">
    <w:name w:val="标题 1 字符"/>
    <w:basedOn w:val="style65"/>
    <w:next w:val="style4100"/>
    <w:link w:val="style1"/>
    <w:rPr>
      <w:rFonts w:ascii="Times New Roman" w:cs="Times New Roman" w:eastAsia="宋体" w:hAnsi="Times New Roman"/>
      <w:b/>
      <w:bCs/>
      <w:sz w:val="32"/>
      <w:szCs w:val="24"/>
    </w:rPr>
  </w:style>
  <w:style w:type="paragraph" w:styleId="style76">
    <w:name w:val="Date"/>
    <w:basedOn w:val="style0"/>
    <w:next w:val="style0"/>
    <w:link w:val="style4101"/>
    <w:uiPriority w:val="99"/>
    <w:pPr>
      <w:ind w:left="100" w:leftChars="2500"/>
    </w:pPr>
    <w:rPr/>
  </w:style>
  <w:style w:type="character" w:customStyle="1" w:styleId="style4101">
    <w:name w:val="日期 字符"/>
    <w:basedOn w:val="style65"/>
    <w:next w:val="style4101"/>
    <w:link w:val="style76"/>
    <w:uiPriority w:val="99"/>
  </w:style>
  <w:style w:type="table" w:styleId="style154">
    <w:name w:val="Table Grid"/>
    <w:basedOn w:val="style105"/>
    <w:next w:val="style154"/>
    <w:uiPriority w:val="59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paragraph" w:styleId="style66">
    <w:name w:val="Body Text"/>
    <w:basedOn w:val="style0"/>
    <w:next w:val="style66"/>
    <w:link w:val="style4102"/>
    <w:qFormat/>
    <w:pPr>
      <w:spacing w:lineRule="atLeast" w:line="240"/>
    </w:pPr>
    <w:rPr>
      <w:rFonts w:ascii="宋体" w:eastAsia="小标宋" w:hAnsi="宋体"/>
      <w:sz w:val="44"/>
      <w:szCs w:val="32"/>
    </w:rPr>
  </w:style>
  <w:style w:type="character" w:customStyle="1" w:styleId="style4102">
    <w:name w:val="正文文本 字符"/>
    <w:basedOn w:val="style65"/>
    <w:next w:val="style4102"/>
    <w:link w:val="style66"/>
    <w:rPr>
      <w:rFonts w:ascii="宋体" w:eastAsia="小标宋" w:hAnsi="宋体"/>
      <w:sz w:val="44"/>
      <w:szCs w:val="32"/>
    </w:rPr>
  </w:style>
  <w:style w:type="paragraph" w:customStyle="1" w:styleId="style4103">
    <w:name w:val="vsbcontent_start"/>
    <w:basedOn w:val="style0"/>
    <w:next w:val="style4103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paragraph" w:customStyle="1" w:styleId="style4104">
    <w:name w:val="vsbcontent_img"/>
    <w:basedOn w:val="style0"/>
    <w:next w:val="style4104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paragraph" w:customStyle="1" w:styleId="style4105">
    <w:name w:val="vsbcontent_end"/>
    <w:basedOn w:val="style0"/>
    <w:next w:val="style4105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character" w:customStyle="1" w:styleId="style4106">
    <w:name w:val="标题 2 字符"/>
    <w:basedOn w:val="style65"/>
    <w:next w:val="style4106"/>
    <w:link w:val="style2"/>
    <w:uiPriority w:val="9"/>
    <w:rPr>
      <w:rFonts w:ascii="Cambria" w:cs="宋体" w:eastAsia="宋体" w:hAnsi="Cambria"/>
      <w:b/>
      <w:bCs/>
      <w:sz w:val="32"/>
      <w:szCs w:val="32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7.pn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6.pn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16" Type="http://schemas.openxmlformats.org/officeDocument/2006/relationships/customXml" Target="../customXml/item1.xml"/><Relationship Id="rId5" Type="http://schemas.openxmlformats.org/officeDocument/2006/relationships/image" Target="media/image4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F3E2B-8CA2-46E2-9ED9-F1B48916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Words>293</Words>
  <Pages>3</Pages>
  <Characters>305</Characters>
  <Application>WPS Office</Application>
  <DocSecurity>0</DocSecurity>
  <Paragraphs>37</Paragraphs>
  <ScaleCrop>false</ScaleCrop>
  <LinksUpToDate>false</LinksUpToDate>
  <CharactersWithSpaces>350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2022-12-07T06:18:00Z</dcterms:created>
  <dc:creator>lenovo</dc:creator>
  <lastModifiedBy>TAS-AL00</lastModifiedBy>
  <dcterms:modified xsi:type="dcterms:W3CDTF">2023-06-17T01:14:10Z</dcterms:modified>
  <revision>243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a4f21b1d721a41918d191004c46efb1e_22</vt:lpwstr>
  </property>
</Properties>
</file>